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61" w:rsidRDefault="00B73561" w:rsidP="00B73561"/>
    <w:tbl>
      <w:tblPr>
        <w:tblW w:w="11988" w:type="dxa"/>
        <w:tblInd w:w="-526" w:type="dxa"/>
        <w:tblLook w:val="04A0"/>
      </w:tblPr>
      <w:tblGrid>
        <w:gridCol w:w="11988"/>
      </w:tblGrid>
      <w:tr w:rsidR="00B73561" w:rsidTr="00B73561">
        <w:trPr>
          <w:trHeight w:val="3459"/>
        </w:trPr>
        <w:tc>
          <w:tcPr>
            <w:tcW w:w="11988" w:type="dxa"/>
            <w:hideMark/>
          </w:tcPr>
          <w:p w:rsidR="00B73561" w:rsidRDefault="006B3900">
            <w:pPr>
              <w:spacing w:after="0" w:line="240" w:lineRule="auto"/>
              <w:ind w:firstLine="709"/>
              <w:rPr>
                <w:rFonts w:ascii="Comic Sans MS" w:hAnsi="Comic Sans MS"/>
                <w:color w:val="FF0066"/>
                <w:sz w:val="144"/>
                <w:szCs w:val="28"/>
              </w:rPr>
            </w:pPr>
            <w:r w:rsidRPr="006B3900">
              <w:pict>
                <v:rect id="_x0000_s1026" style="position:absolute;left:0;text-align:left;margin-left:-96.1pt;margin-top:343.3pt;width:595.75pt;height:10.4pt;rotation:-3216321fd;z-index:-251662336;mso-position-vertical-relative:page" fillcolor="yellow" strokecolor="yellow">
                  <w10:wrap anchory="page"/>
                  <w10:anchorlock/>
                </v:rect>
              </w:pict>
            </w:r>
            <w:r w:rsidRPr="006B3900">
              <w:pict>
                <v:rect id="_x0000_s1027" style="position:absolute;left:0;text-align:left;margin-left:289.1pt;margin-top:6.25pt;width:88.9pt;height:8.95pt;rotation:1671109fd;z-index:-251661312;mso-position-vertical-relative:page" fillcolor="yellow" strokecolor="yellow">
                  <w10:wrap anchory="page"/>
                  <w10:anchorlock/>
                </v:rect>
              </w:pict>
            </w:r>
            <w:r w:rsidRPr="006B3900">
              <w:pict>
                <v:rect id="_x0000_s1028" style="position:absolute;left:0;text-align:left;margin-left:99.3pt;margin-top:69.35pt;width:260.85pt;height:8.95pt;rotation:-371338fd;z-index:-251660288" fillcolor="#ff6" strokecolor="yellow"/>
              </w:pict>
            </w:r>
            <w:r w:rsidRPr="006B3900">
              <w:pict>
                <v:oval id="_x0000_s1029" style="position:absolute;left:0;text-align:left;margin-left:378pt;margin-top:.3pt;width:126pt;height:117pt;z-index:-251659264;mso-position-vertical-relative:page" fillcolor="#ff6" strokecolor="yellow">
                  <w10:wrap anchory="page"/>
                  <w10:anchorlock/>
                </v:oval>
              </w:pict>
            </w:r>
            <w:r w:rsidR="00B73561">
              <w:rPr>
                <w:rFonts w:ascii="Comic Sans MS" w:hAnsi="Comic Sans MS"/>
                <w:color w:val="FF0066"/>
                <w:sz w:val="144"/>
                <w:szCs w:val="28"/>
              </w:rPr>
              <w:t xml:space="preserve"> </w:t>
            </w:r>
            <w:r w:rsidR="00B73561">
              <w:rPr>
                <w:rFonts w:ascii="Comic Sans MS" w:hAnsi="Comic Sans MS"/>
                <w:noProof/>
                <w:color w:val="FF0066"/>
                <w:sz w:val="144"/>
                <w:szCs w:val="28"/>
              </w:rPr>
              <w:drawing>
                <wp:inline distT="0" distB="0" distL="0" distR="0">
                  <wp:extent cx="1600200" cy="153352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dom1-35.ru/temp/Original/images/top_childr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164" t="7407" r="74807" b="8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054" cy="15335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3561">
              <w:rPr>
                <w:rFonts w:ascii="Comic Sans MS" w:hAnsi="Comic Sans MS"/>
                <w:color w:val="FF0066"/>
                <w:sz w:val="144"/>
                <w:szCs w:val="28"/>
              </w:rPr>
              <w:t xml:space="preserve"> Дела</w:t>
            </w:r>
          </w:p>
          <w:p w:rsidR="00B73561" w:rsidRDefault="006B3900">
            <w:pPr>
              <w:spacing w:after="0" w:line="240" w:lineRule="auto"/>
              <w:ind w:firstLine="709"/>
              <w:jc w:val="center"/>
              <w:rPr>
                <w:rFonts w:ascii="Comic Sans MS" w:hAnsi="Comic Sans MS"/>
                <w:b/>
                <w:i/>
                <w:sz w:val="144"/>
                <w:szCs w:val="28"/>
              </w:rPr>
            </w:pPr>
            <w:r w:rsidRPr="006B3900">
              <w:pict>
                <v:rect id="_x0000_s1030" style="position:absolute;left:0;text-align:left;margin-left:-37pt;margin-top:45.1pt;width:429.25pt;height:11.5pt;rotation:-1708066fd;z-index:-251658240" fillcolor="yellow" strokecolor="yellow"/>
              </w:pict>
            </w:r>
            <w:r w:rsidRPr="006B3900">
              <w:pict>
                <v:rect id="_x0000_s1031" style="position:absolute;left:0;text-align:left;margin-left:85.25pt;margin-top:439.45pt;width:621pt;height:9pt;rotation:5400517fd;flip:x;z-index:-251657216;mso-position-vertical-relative:page" fillcolor="yellow" strokecolor="yellow">
                  <w10:wrap anchory="page"/>
                  <w10:anchorlock/>
                </v:rect>
              </w:pict>
            </w:r>
            <w:r w:rsidRPr="006B3900">
              <w:pict>
                <v:rect id="_x0000_s1032" style="position:absolute;left:0;text-align:left;margin-left:495pt;margin-top:16.65pt;width:35.85pt;height:9.35pt;rotation:2828673fd;z-index:-251656192" fillcolor="#ff6" strokecolor="yellow"/>
              </w:pict>
            </w:r>
            <w:r w:rsidRPr="006B3900">
              <w:pict>
                <v:rect id="_x0000_s1033" style="position:absolute;left:0;text-align:left;margin-left:427.5pt;margin-top:184.55pt;width:126pt;height:9pt;rotation:-7069621fd;z-index:-251655168;mso-position-vertical-relative:page" fillcolor="#ff6" strokecolor="yellow">
                  <w10:wrap anchory="page"/>
                  <w10:anchorlock/>
                </v:rect>
              </w:pict>
            </w:r>
            <w:r w:rsidR="00B73561">
              <w:rPr>
                <w:rFonts w:ascii="Comic Sans MS" w:hAnsi="Comic Sans MS"/>
                <w:color w:val="FF0066"/>
                <w:sz w:val="144"/>
                <w:szCs w:val="28"/>
              </w:rPr>
              <w:t>семейные</w:t>
            </w:r>
          </w:p>
        </w:tc>
      </w:tr>
    </w:tbl>
    <w:p w:rsidR="00B73561" w:rsidRDefault="00B73561" w:rsidP="00B73561">
      <w:pPr>
        <w:spacing w:after="0" w:line="240" w:lineRule="auto"/>
        <w:ind w:firstLine="709"/>
        <w:jc w:val="right"/>
        <w:rPr>
          <w:b/>
          <w:i/>
          <w:color w:val="FF0066"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 </w:t>
      </w:r>
      <w:r>
        <w:rPr>
          <w:b/>
          <w:i/>
          <w:color w:val="FF0066"/>
          <w:sz w:val="36"/>
          <w:szCs w:val="36"/>
        </w:rPr>
        <w:t>Семья – это счастье, семья – это дом.</w:t>
      </w:r>
    </w:p>
    <w:p w:rsidR="00B73561" w:rsidRDefault="00B73561" w:rsidP="00B73561">
      <w:pPr>
        <w:spacing w:after="0" w:line="240" w:lineRule="auto"/>
        <w:ind w:firstLine="709"/>
        <w:jc w:val="right"/>
        <w:rPr>
          <w:b/>
          <w:i/>
          <w:color w:val="FF0066"/>
          <w:sz w:val="36"/>
          <w:szCs w:val="36"/>
        </w:rPr>
      </w:pPr>
      <w:r>
        <w:rPr>
          <w:b/>
          <w:i/>
          <w:color w:val="FF0066"/>
          <w:sz w:val="36"/>
          <w:szCs w:val="36"/>
        </w:rPr>
        <w:t xml:space="preserve">                                       Где любят и ждут, и не помнят </w:t>
      </w:r>
      <w:proofErr w:type="gramStart"/>
      <w:r>
        <w:rPr>
          <w:b/>
          <w:i/>
          <w:color w:val="FF0066"/>
          <w:sz w:val="36"/>
          <w:szCs w:val="36"/>
        </w:rPr>
        <w:t>о</w:t>
      </w:r>
      <w:proofErr w:type="gramEnd"/>
      <w:r>
        <w:rPr>
          <w:b/>
          <w:i/>
          <w:color w:val="FF0066"/>
          <w:sz w:val="36"/>
          <w:szCs w:val="36"/>
        </w:rPr>
        <w:t xml:space="preserve"> злом!</w:t>
      </w:r>
      <w:r>
        <w:rPr>
          <w:rFonts w:ascii="Comic Sans MS" w:hAnsi="Comic Sans MS"/>
          <w:b/>
          <w:i/>
          <w:color w:val="FF0066"/>
          <w:sz w:val="36"/>
          <w:szCs w:val="36"/>
        </w:rPr>
        <w:t xml:space="preserve">   </w:t>
      </w:r>
    </w:p>
    <w:p w:rsidR="00B73561" w:rsidRDefault="00B73561" w:rsidP="00B73561">
      <w:pPr>
        <w:spacing w:after="0" w:line="240" w:lineRule="auto"/>
        <w:ind w:firstLine="709"/>
        <w:rPr>
          <w:b/>
          <w:i/>
          <w:color w:val="FF0066"/>
          <w:sz w:val="14"/>
          <w:szCs w:val="36"/>
        </w:rPr>
      </w:pPr>
      <w:r>
        <w:rPr>
          <w:b/>
          <w:i/>
          <w:color w:val="FF0066"/>
          <w:sz w:val="36"/>
          <w:szCs w:val="36"/>
        </w:rPr>
        <w:t xml:space="preserve">                           </w:t>
      </w:r>
    </w:p>
    <w:p w:rsidR="00B73561" w:rsidRDefault="00B73561" w:rsidP="00B73561">
      <w:pPr>
        <w:spacing w:after="0" w:line="240" w:lineRule="auto"/>
        <w:ind w:firstLine="709"/>
        <w:jc w:val="both"/>
        <w:rPr>
          <w:b/>
          <w:sz w:val="28"/>
          <w:szCs w:val="18"/>
        </w:rPr>
      </w:pPr>
      <w:r>
        <w:rPr>
          <w:b/>
          <w:i/>
          <w:sz w:val="36"/>
          <w:szCs w:val="28"/>
        </w:rPr>
        <w:t xml:space="preserve">                    Газета </w:t>
      </w:r>
      <w:r>
        <w:rPr>
          <w:b/>
          <w:sz w:val="28"/>
          <w:szCs w:val="18"/>
        </w:rPr>
        <w:t xml:space="preserve">БУ СО </w:t>
      </w:r>
      <w:proofErr w:type="gramStart"/>
      <w:r>
        <w:rPr>
          <w:b/>
          <w:sz w:val="28"/>
          <w:szCs w:val="18"/>
        </w:rPr>
        <w:t>ВО</w:t>
      </w:r>
      <w:proofErr w:type="gramEnd"/>
      <w:r>
        <w:rPr>
          <w:b/>
          <w:sz w:val="28"/>
          <w:szCs w:val="18"/>
        </w:rPr>
        <w:t xml:space="preserve"> «Вологодский центр помощи детям,  оставшимся без попечения родителей, №1»</w:t>
      </w:r>
    </w:p>
    <w:p w:rsidR="00B73561" w:rsidRDefault="003351D3" w:rsidP="00B73561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10    01.11. 2024</w:t>
      </w:r>
    </w:p>
    <w:p w:rsidR="00B73561" w:rsidRDefault="00B73561" w:rsidP="00B73561">
      <w:pPr>
        <w:spacing w:after="120" w:line="240" w:lineRule="auto"/>
        <w:jc w:val="center"/>
        <w:rPr>
          <w:sz w:val="28"/>
          <w:szCs w:val="28"/>
        </w:rPr>
      </w:pPr>
    </w:p>
    <w:p w:rsidR="00B73561" w:rsidRDefault="003351D3" w:rsidP="00B73561">
      <w:pPr>
        <w:spacing w:after="0" w:line="240" w:lineRule="auto"/>
        <w:jc w:val="both"/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</w:pPr>
      <w:r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  <w:t>«Поздравляем с заслуженной наградой</w:t>
      </w:r>
      <w:r w:rsidR="00B73561"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  <w:t>!»</w:t>
      </w:r>
    </w:p>
    <w:p w:rsidR="00B73561" w:rsidRDefault="003351D3" w:rsidP="00B73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81915</wp:posOffset>
            </wp:positionV>
            <wp:extent cx="2076450" cy="3695700"/>
            <wp:effectExtent l="19050" t="0" r="0" b="0"/>
            <wp:wrapTight wrapText="bothSides">
              <wp:wrapPolygon edited="0">
                <wp:start x="-198" y="0"/>
                <wp:lineTo x="-198" y="21489"/>
                <wp:lineTo x="21600" y="21489"/>
                <wp:lineTo x="21600" y="0"/>
                <wp:lineTo x="-198" y="0"/>
              </wp:wrapPolygon>
            </wp:wrapTight>
            <wp:docPr id="2" name="Рисунок 1" descr="C:\Users\BIBLIOTEKA3\Desktop\qQ589r4FL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3\Desktop\qQ589r4FL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1D3" w:rsidRPr="003351D3" w:rsidRDefault="003351D3" w:rsidP="00335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Вологодского центра помощи детям №1 Наталья </w:t>
      </w:r>
      <w:proofErr w:type="spellStart"/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t>Шамахова</w:t>
      </w:r>
      <w:proofErr w:type="spellEnd"/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отмечена медалью «За заслуги перед Вологодской областью».</w:t>
      </w: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Наталья Николаевна – настоящий профессионал. Ее стаж работы – 38 лет. Свою трудовую деятельность она начала учителем русского языка и литературы в </w:t>
      </w:r>
      <w:proofErr w:type="spellStart"/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Туровецкой</w:t>
      </w:r>
      <w:proofErr w:type="spellEnd"/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Междуреченского района. А с 1994 года Наталья Николаевна трудится в Вологодском центре помощи детям и уже 17 лет руководит учреждением.</w:t>
      </w: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30 лет работы Наталья Николаевна внесла огромный вклад в развитие центра. Ее любят дети, уважают коллеги.</w:t>
      </w: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 руководством Натальи Николаевны создана региональная модель сопровождения выпускников и подготовки детей-сирот к самостоятельной жизни. Этот опыт признан на всероссийском уровне, имеет высокую оценку коллег из многих субъектов России.</w:t>
      </w: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Проект «Попутный ветер» стал лидером всероссийских </w:t>
      </w: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профессиональных конкурсов и форумов. В его рамках выпускники центра помощи детям становятся социальными гидами и наставниками для подростков.</w:t>
      </w: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лишь малая часть того, чего добилось учреждение под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уководством Натальи Николаевны.</w:t>
      </w:r>
      <w:r w:rsidRPr="003351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Учреждение по праву гордится своими выпускниками, восхищается достижениями детей, делится опытом, и все благодаря грамотному руководству и слаженной работе команды центра.</w:t>
      </w:r>
    </w:p>
    <w:p w:rsidR="003351D3" w:rsidRPr="003351D3" w:rsidRDefault="003351D3" w:rsidP="003351D3">
      <w:pPr>
        <w:rPr>
          <w:rFonts w:ascii="Times New Roman" w:hAnsi="Times New Roman" w:cs="Times New Roman"/>
          <w:sz w:val="24"/>
          <w:szCs w:val="24"/>
        </w:rPr>
      </w:pPr>
    </w:p>
    <w:p w:rsidR="003351D3" w:rsidRPr="00A26A4B" w:rsidRDefault="00A26A4B" w:rsidP="00A26A4B">
      <w:pPr>
        <w:spacing w:after="0" w:line="240" w:lineRule="auto"/>
        <w:jc w:val="both"/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</w:pPr>
      <w:r>
        <w:rPr>
          <w:rFonts w:ascii="Monotype Corsiva" w:hAnsi="Monotype Corsiva"/>
          <w:b/>
          <w:noProof/>
          <w:color w:val="1F497D"/>
          <w:kern w:val="36"/>
          <w:sz w:val="52"/>
          <w:szCs w:val="24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887095</wp:posOffset>
            </wp:positionV>
            <wp:extent cx="2202180" cy="2924175"/>
            <wp:effectExtent l="19050" t="0" r="7620" b="0"/>
            <wp:wrapTight wrapText="bothSides">
              <wp:wrapPolygon edited="0">
                <wp:start x="-187" y="0"/>
                <wp:lineTo x="-187" y="21530"/>
                <wp:lineTo x="21675" y="21530"/>
                <wp:lineTo x="21675" y="0"/>
                <wp:lineTo x="-187" y="0"/>
              </wp:wrapPolygon>
            </wp:wrapTight>
            <wp:docPr id="4" name="Рисунок 2" descr="C:\Users\BIBLIOTEKA3\Desktop\zkoEZs_17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3\Desktop\zkoEZs_17v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1D3"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  <w:t>«Читаем, думаем, рассуждаем…»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6A4B" w:rsidRDefault="003351D3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 старт XI Всероссийским Беловским чтениям!</w:t>
      </w:r>
      <w:r w:rsidRPr="00A26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6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октября исполняется 92 года со дня рождения замечательного вологодского писателя Василия Белова. Ежегодно в его честь проводятся </w:t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Беловские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чтения, которые посвящены жизни и творчеству этого выдающегося автора. Это событие не только дань уважения нашему великому земляку, но и важный шаг в сохранении и популяризации</w:t>
      </w:r>
      <w:r w:rsid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русской литературы и культуры.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рамках чтений организуются литературные марафоны, научные семинары, круглые столы, конкурсы, выставки, спектакли и экскурсии, </w:t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Беловские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диктанты для школьников и взрослых. В форуме принимают участие ведущие учреждения </w:t>
      </w:r>
      <w:r w:rsid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 и образования региона.</w:t>
      </w:r>
    </w:p>
    <w:p w:rsidR="003351D3" w:rsidRP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751205</wp:posOffset>
            </wp:positionV>
            <wp:extent cx="2609850" cy="3524250"/>
            <wp:effectExtent l="19050" t="0" r="0" b="0"/>
            <wp:wrapTight wrapText="bothSides">
              <wp:wrapPolygon edited="0">
                <wp:start x="-158" y="0"/>
                <wp:lineTo x="-158" y="21483"/>
                <wp:lineTo x="21600" y="21483"/>
                <wp:lineTo x="21600" y="0"/>
                <wp:lineTo x="-158" y="0"/>
              </wp:wrapPolygon>
            </wp:wrapTight>
            <wp:docPr id="8" name="Рисунок 3" descr="C:\Users\BIBLIOTEKA3\Desktop\iDYeg1DuD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IOTEKA3\Desktop\iDYeg1DuDj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1D3"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Накануне воспитанники познакомились с жизнью писателя и прочитали рассказы из его известного сборника для детей «Рассказы о всякой живности». Творчество нашего земляка-писателя вызвало у детей искренний интерес, и они с радостью выразили свои эмоции через рисунки.</w:t>
      </w:r>
    </w:p>
    <w:p w:rsidR="00A26A4B" w:rsidRDefault="00A26A4B" w:rsidP="00A26A4B">
      <w:pPr>
        <w:spacing w:after="0" w:line="240" w:lineRule="auto"/>
        <w:jc w:val="both"/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</w:pPr>
      <w:r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  <w:t>«Мы нужны друг другу»</w:t>
      </w:r>
    </w:p>
    <w:p w:rsidR="00A26A4B" w:rsidRPr="00A26A4B" w:rsidRDefault="00A26A4B" w:rsidP="00A26A4B">
      <w:pPr>
        <w:spacing w:after="0" w:line="240" w:lineRule="auto"/>
        <w:jc w:val="both"/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</w:pP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Делегация Вологодской области приняла участие в V Всероссийском форуме выпускников детских домов «Мы нужны друг другу» с 8 октября по 10 октября 2024 года. В составе делегации - Прокофьева Галина Анатольевна, руководитель Ресурсного центра по сопровождению выпускников всех форм попечения "Перекресток", </w:t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Морев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 – председатель общественного объединения 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«Совет выпускников» БУ СО </w:t>
      </w:r>
      <w:proofErr w:type="gram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«Вологодский центр помощи детям, оставшимся без попечения родителей, №1», наставник и социальный гид; выпускница Вологодского центра помощи детям №1- </w:t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Машанова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Наталья; выпускница замещающ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семьи – Некрасова Елизавета.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Форум прошел при поддержке </w:t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Росмолодежи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нем приняло участие более 350 участников со всей страны (85 регионов) – выпускников и сотрудников детских домов, педагогов, психологов, представителей федеральных органов исполнительной власти, экспертов в сфере поддержки детей-сирот.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Форуме участники обсуждали вопросы развития наставничества в сфере поддержки и профессионального сопровождения детей-сирот, вовлечения воспитанников и выпускников 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тских домов в добровольчество.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готовили предложения по совершенствованию нормативно- правовой базы, повышению эффективности методов организации просветительской работы в организациях для детей-сирот и социально значимых инициатив в целях 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циальной адаптации детей сирот. 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 внимание в программе уделено обмену региональным опытом помощи фронту, поддержки военнослужащих и жителей пострадавших районов.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Значимым событием для учреждения стала возможность представления практического опыта на профессиональной площадке: «Стандарты сопровождения выпускников организаций для детей-сирот, детей, оставшихся без попечения родителей, и лиц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их числа. Опыт апробации». 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Модераторы площадки: Семья Галина Владимировна, доктор психологических наук, профессор Московского государственного </w:t>
      </w:r>
      <w:proofErr w:type="spellStart"/>
      <w:proofErr w:type="gram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педагогический</w:t>
      </w:r>
      <w:proofErr w:type="gram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университета;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Бобылева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Анатольевна, кандидат педагогических наук, аналитик ФГБУ «Центр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защиты прав и интересов детей»;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Меркуль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Анатольевна, кандидат психологических наук, кафедра «Возрастная психология им. профессора Л.Ф. Обуховой Московского государственного психолог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о-педагогический университета.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Вологодская область в течение 2024 года стала площадкой для проведения апробации по разработке 2 стандартов: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подготовки к самостоятельной жизни детей-сирот и детей, оставшихся без попечения родителей (воспитанников) организаций для детей-сирот, оставшихся без попечения родителей;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сопровождения выпускников организаций для детей – сирот и семейных форм воспитани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завершению попечительства.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Апробация показала, что внедрение данных нормативов своевременно и имеет актуальное значение для выработки единых подходов в организации деятельн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ости специалистов и учреждений.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ключевым идеям реализации стандартов относится: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преемственность в работе с воспитанником и выпускником;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наличие единых методик социально-психологического обследования воспитанников на этапах подготовки и выхода в самостоятельную жизнь;</w:t>
      </w: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единые требования для всех организаций по подготовке воспитанник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 и сопровождению выпускников.</w:t>
      </w:r>
    </w:p>
    <w:p w:rsidR="00A26A4B" w:rsidRDefault="00A26A4B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Свой кейс жизненного становления представила на профессиональной площадке выпускница центра </w:t>
      </w:r>
      <w:proofErr w:type="spellStart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Машанова</w:t>
      </w:r>
      <w:proofErr w:type="spellEnd"/>
      <w:r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Наталья. В своем выступлении Наташа сделала акцент на значимость подготовки к выходу из учреждения и сопровождения в период становления в самостоятельной жизни. Большую роль в жизненном и профессиональном становлении имеют значимые люди: педагог-куратор, который находится на постоянной связи и наставник, которая оказывает любую поддержку. Благодаря профессиональному опыту специалистов сопровождения получена квартира.  </w:t>
      </w:r>
    </w:p>
    <w:p w:rsidR="00A26A4B" w:rsidRDefault="004800CA" w:rsidP="00A26A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219075</wp:posOffset>
            </wp:positionV>
            <wp:extent cx="2319020" cy="3133725"/>
            <wp:effectExtent l="19050" t="0" r="5080" b="0"/>
            <wp:wrapTight wrapText="bothSides">
              <wp:wrapPolygon edited="0">
                <wp:start x="-177" y="0"/>
                <wp:lineTo x="-177" y="21534"/>
                <wp:lineTo x="21647" y="21534"/>
                <wp:lineTo x="21647" y="0"/>
                <wp:lineTo x="-177" y="0"/>
              </wp:wrapPolygon>
            </wp:wrapTight>
            <wp:docPr id="9" name="Рисунок 4" descr="C:\Users\BIBLIOTEKA3\Desktop\KNGgcb3DQ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BLIOTEKA3\Desktop\KNGgcb3DQx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A4B"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Форуме позволяет научит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A26A4B" w:rsidRPr="00A26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новому, а затем применить полученные знания на практике в нашем регионе.</w:t>
      </w:r>
    </w:p>
    <w:p w:rsidR="004800CA" w:rsidRPr="004800CA" w:rsidRDefault="004800CA" w:rsidP="004800CA">
      <w:pPr>
        <w:spacing w:after="0" w:line="240" w:lineRule="auto"/>
        <w:jc w:val="both"/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</w:pPr>
      <w:r>
        <w:rPr>
          <w:rFonts w:ascii="Monotype Corsiva" w:hAnsi="Monotype Corsiva"/>
          <w:b/>
          <w:color w:val="1F497D"/>
          <w:kern w:val="36"/>
          <w:sz w:val="52"/>
          <w:szCs w:val="24"/>
          <w:u w:val="single"/>
        </w:rPr>
        <w:t>«Огород на подоконнике»</w:t>
      </w:r>
    </w:p>
    <w:p w:rsidR="004800CA" w:rsidRDefault="004800CA" w:rsidP="004800C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Месяц назад состоялось торжественное открытие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агрогруппы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нашем Центре в рамках проекта «Инженерия, автоматизация и робототехника. Умная теплица».</w:t>
      </w:r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Наши ребята уже не первый раз собирают урожай </w:t>
      </w:r>
      <w:proofErr w:type="gram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полезной</w:t>
      </w:r>
      <w:proofErr w:type="gram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микрозелени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Микрозелень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молодые проростки овощей, злаков и пряных трав, которые находятся в стадии зародышевого листка (семядоли) и имеют 1-2 настоящих листа. Высота так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растений составляет 5-15 см.</w:t>
      </w:r>
    </w:p>
    <w:p w:rsidR="004800CA" w:rsidRDefault="004800CA" w:rsidP="004800C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</w:t>
      </w:r>
      <w:proofErr w:type="gram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</w:t>
      </w:r>
      <w:proofErr w:type="gram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вырастить все, что угодно: лук, петрушку,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кинзу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подсолнечник, кориандр, горчицу,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дайкон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кресс-салат, сою, брокколи, горох, чечевицу, гречку, люцерну, шпинат, огуречную траву и другие культуры. Они обладают слегка изменённым вкусом исходного растения. Например,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микрозелень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редиса по вкусу напоминает редис, а молодые ростки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одсолнечника похожи на семечки.</w:t>
      </w:r>
    </w:p>
    <w:p w:rsidR="004800CA" w:rsidRDefault="004800CA" w:rsidP="004800C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Изначально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микрозелень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частью рациона космонавтов, но в 80-е годы она приобрела популярность в Калифорнии. Секрет необыкновенной пользы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микрозелени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заключается в том, что во время прорастания клетки активно делятся, и в ростках накапливаются все необходимые питательные вещества. Хрустящие зеленые ростки могут стать полезным гарниром для любого блюда, кроме того их можно добавлять в различные блюда: миниатюрная красо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микрозелени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добавляет шарма.</w:t>
      </w:r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Наши ребята не стали упускать возможность насладиться вкусом свежих овощей, пока сезон не закончился. Они приготовили салат с </w:t>
      </w:r>
      <w:proofErr w:type="spellStart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микрозеленью</w:t>
      </w:r>
      <w:proofErr w:type="spellEnd"/>
      <w:r w:rsidRPr="00480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простое,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вкусное и очень полезное блюдо!</w:t>
      </w:r>
    </w:p>
    <w:sectPr w:rsidR="004800CA" w:rsidSect="006B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561"/>
    <w:rsid w:val="002E6466"/>
    <w:rsid w:val="003351D3"/>
    <w:rsid w:val="004800CA"/>
    <w:rsid w:val="006B3900"/>
    <w:rsid w:val="00A26A4B"/>
    <w:rsid w:val="00B7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1579-1542-4FA4-B594-8080B518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BIBLIOTEKA3</dc:creator>
  <cp:keywords/>
  <dc:description/>
  <cp:lastModifiedBy>BIBLIOTEKA3</cp:lastModifiedBy>
  <cp:revision>5</cp:revision>
  <dcterms:created xsi:type="dcterms:W3CDTF">2024-12-02T10:30:00Z</dcterms:created>
  <dcterms:modified xsi:type="dcterms:W3CDTF">2024-12-02T10:56:00Z</dcterms:modified>
</cp:coreProperties>
</file>